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Bdr>
          <w:bottom w:val="none" w:color="auto" w:sz="0" w:space="0"/>
        </w:pBd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新疆西部明珠工程建设有限公司</w:t>
      </w:r>
    </w:p>
    <w:p>
      <w:pPr>
        <w:pStyle w:val="4"/>
        <w:pBdr>
          <w:bottom w:val="none" w:color="auto" w:sz="0" w:space="0"/>
        </w:pBdr>
        <w:rPr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招聘简章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2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/>
          <w:b/>
          <w:sz w:val="28"/>
          <w:szCs w:val="28"/>
        </w:rPr>
        <w:t>公司简介</w:t>
      </w:r>
      <w:r>
        <w:rPr>
          <w:rFonts w:hint="eastAsia"/>
          <w:b/>
          <w:sz w:val="36"/>
          <w:szCs w:val="36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西部明珠公司原是新疆油田公司克拉玛依电厂检修分厂，成立于</w:t>
      </w:r>
      <w:r>
        <w:rPr>
          <w:rFonts w:ascii="仿宋_GB2312" w:eastAsia="仿宋_GB2312"/>
          <w:sz w:val="32"/>
          <w:szCs w:val="32"/>
        </w:rPr>
        <w:t>1964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日。主要以电厂发电设备、电气系统、电站高温高压锅炉以及自动化系统等提供安装、运行、维修及技术服务。</w:t>
      </w:r>
      <w:r>
        <w:rPr>
          <w:rFonts w:ascii="仿宋_GB2312" w:eastAsia="仿宋_GB2312"/>
          <w:sz w:val="32"/>
          <w:szCs w:val="32"/>
        </w:rPr>
        <w:t>1993</w:t>
      </w:r>
      <w:r>
        <w:rPr>
          <w:rFonts w:hint="eastAsia" w:ascii="仿宋_GB2312" w:eastAsia="仿宋_GB2312"/>
          <w:sz w:val="32"/>
          <w:szCs w:val="32"/>
        </w:rPr>
        <w:t>年注册为明珠电力设备安装公司；</w:t>
      </w:r>
      <w:r>
        <w:rPr>
          <w:rFonts w:ascii="仿宋_GB2312" w:eastAsia="仿宋_GB2312"/>
          <w:sz w:val="32"/>
          <w:szCs w:val="32"/>
        </w:rPr>
        <w:t xml:space="preserve"> 2004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hint="eastAsia" w:ascii="仿宋_GB2312" w:eastAsia="仿宋_GB2312"/>
          <w:sz w:val="32"/>
          <w:szCs w:val="32"/>
        </w:rPr>
        <w:t>日，公司重组成立：新疆西部明珠工程建设有限公司。公司在</w:t>
      </w:r>
      <w:r>
        <w:rPr>
          <w:rFonts w:ascii="仿宋_GB2312" w:eastAsia="仿宋_GB2312"/>
          <w:sz w:val="32"/>
          <w:szCs w:val="32"/>
        </w:rPr>
        <w:t>1997</w:t>
      </w:r>
      <w:r>
        <w:rPr>
          <w:rFonts w:hint="eastAsia" w:ascii="仿宋_GB2312" w:eastAsia="仿宋_GB2312"/>
          <w:sz w:val="32"/>
          <w:szCs w:val="32"/>
        </w:rPr>
        <w:t>年取得</w:t>
      </w:r>
      <w:r>
        <w:rPr>
          <w:rFonts w:ascii="仿宋_GB2312" w:eastAsia="仿宋_GB2312"/>
          <w:sz w:val="32"/>
          <w:szCs w:val="32"/>
        </w:rPr>
        <w:t>ISO9001</w:t>
      </w:r>
      <w:r>
        <w:rPr>
          <w:rFonts w:hint="eastAsia" w:ascii="仿宋_GB2312" w:eastAsia="仿宋_GB2312"/>
          <w:sz w:val="32"/>
          <w:szCs w:val="32"/>
        </w:rPr>
        <w:t>质量管理体系认证，</w:t>
      </w:r>
      <w:r>
        <w:rPr>
          <w:rFonts w:ascii="仿宋_GB2312" w:eastAsia="仿宋_GB2312"/>
          <w:sz w:val="32"/>
          <w:szCs w:val="32"/>
        </w:rPr>
        <w:t>2010</w:t>
      </w:r>
      <w:r>
        <w:rPr>
          <w:rFonts w:hint="eastAsia" w:ascii="仿宋_GB2312" w:eastAsia="仿宋_GB2312"/>
          <w:sz w:val="32"/>
          <w:szCs w:val="32"/>
        </w:rPr>
        <w:t>年取得</w:t>
      </w:r>
      <w:r>
        <w:rPr>
          <w:rFonts w:ascii="仿宋_GB2312" w:eastAsia="仿宋_GB2312"/>
          <w:sz w:val="32"/>
          <w:szCs w:val="32"/>
        </w:rPr>
        <w:t>HSE</w:t>
      </w:r>
      <w:r>
        <w:rPr>
          <w:rFonts w:hint="eastAsia" w:ascii="仿宋_GB2312" w:eastAsia="仿宋_GB2312"/>
          <w:sz w:val="32"/>
          <w:szCs w:val="32"/>
        </w:rPr>
        <w:t>健康安全环境管理体系认证</w:t>
      </w:r>
      <w:r>
        <w:rPr>
          <w:rFonts w:ascii="仿宋_GB2312" w:eastAsia="仿宋_GB2312"/>
          <w:sz w:val="32"/>
          <w:szCs w:val="32"/>
        </w:rPr>
        <w:t>,2017</w:t>
      </w:r>
      <w:r>
        <w:rPr>
          <w:rFonts w:hint="eastAsia" w:ascii="仿宋_GB2312" w:eastAsia="仿宋_GB2312"/>
          <w:sz w:val="32"/>
          <w:szCs w:val="32"/>
        </w:rPr>
        <w:t>年公司高压电气试验中心获得国家级</w:t>
      </w:r>
      <w:r>
        <w:rPr>
          <w:rFonts w:ascii="仿宋_GB2312" w:eastAsia="仿宋_GB2312"/>
          <w:sz w:val="32"/>
          <w:szCs w:val="32"/>
        </w:rPr>
        <w:t>CMA</w:t>
      </w:r>
      <w:r>
        <w:rPr>
          <w:rFonts w:hint="eastAsia" w:ascii="仿宋_GB2312" w:eastAsia="仿宋_GB2312"/>
          <w:sz w:val="32"/>
          <w:szCs w:val="32"/>
        </w:rPr>
        <w:t>的认证。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一、公司核心业务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公司紧跟着国际动力设备先进技术的发展，开展以下核心业务：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、发电厂燃气轮机组成套设备技术、火电发电厂成套设备技术、动力技术设备等高端设备的安装、调试、运行及技术服务；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、各类高温高压锅炉的安装、调试、运行及技术服务；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、发供电、输配电设备及系统安装、调试、试验及技术服务；</w:t>
      </w:r>
      <w:r>
        <w:rPr>
          <w:rFonts w:ascii="仿宋_GB2312" w:eastAsia="仿宋_GB231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、工业自动化系统及设备安装、调试、运行及技术服务；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、油田天然气站压缩机及成套系统安装、调试、运行及技术服务；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、油田高温高压化工管道与容器的安装与施工；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hint="eastAsia" w:ascii="仿宋_GB2312" w:eastAsia="仿宋_GB2312"/>
          <w:sz w:val="32"/>
          <w:szCs w:val="32"/>
        </w:rPr>
        <w:t>、钢结构工业厂房的设计、生产和施工。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二、公司核心专业技术能力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、电气及工业自动化在新疆同行业中处在前列；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、在高温高压锅炉安装、运行、维修和技术服务方面，我们的资质和技术能力在新疆属前列水平；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、燃气轮机的安装、运行及技术服务在国内属先进水平；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、我们是克拉玛依油田上唯一一支从事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多年压缩机维修及成套技术的专业队伍。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三、工业技术基础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公司经过多年的努力，先后建成的工业技术基础有：具有</w:t>
      </w:r>
      <w:r>
        <w:rPr>
          <w:rFonts w:ascii="仿宋_GB2312" w:eastAsia="仿宋_GB2312"/>
          <w:sz w:val="32"/>
          <w:szCs w:val="32"/>
        </w:rPr>
        <w:t>CMA</w:t>
      </w:r>
      <w:r>
        <w:rPr>
          <w:rFonts w:hint="eastAsia" w:ascii="仿宋_GB2312" w:eastAsia="仿宋_GB2312"/>
          <w:sz w:val="32"/>
          <w:szCs w:val="32"/>
        </w:rPr>
        <w:t>国家级高压电气控制检试中心、工业自动化控制检验中心、工业设备维修工厂、高压动力设备试验工厂、转动设备在线试验站、转动设备动平衡试验台、高压焊工培训中心、燃气轮机专业培训中心、专业施工机具配送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四、我们的理念与承诺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们信守“忠诚、团结、勤奋、共进”的核心价值观；紧紧围绕着“以诚信求市场、以质量求生存、以创新求发展”的经营理念；以“做好今天的每一件事”为行为准则，为您提供高品质专业的技术服务，我们服务的承诺是“专业、快速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单位地址：新疆克拉玛依市白碱滩区新华路</w:t>
      </w:r>
      <w:r>
        <w:rPr>
          <w:rFonts w:ascii="仿宋_GB2312" w:eastAsia="仿宋_GB2312"/>
          <w:sz w:val="32"/>
          <w:szCs w:val="32"/>
        </w:rPr>
        <w:t>35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pStyle w:val="4"/>
        <w:keepNext w:val="0"/>
        <w:keepLines w:val="0"/>
        <w:pageBreakBefore w:val="0"/>
        <w:widowControl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联系人：杨童雯</w:t>
      </w:r>
      <w:r>
        <w:rPr>
          <w:rFonts w:ascii="仿宋_GB2312" w:eastAsia="仿宋_GB2312"/>
          <w:sz w:val="32"/>
          <w:szCs w:val="32"/>
        </w:rPr>
        <w:t>(</w:t>
      </w:r>
      <w:r>
        <w:rPr>
          <w:rFonts w:hint="eastAsia" w:ascii="仿宋_GB2312" w:eastAsia="仿宋_GB2312"/>
          <w:sz w:val="32"/>
          <w:szCs w:val="32"/>
        </w:rPr>
        <w:t>人事主管</w:t>
      </w:r>
      <w:r>
        <w:rPr>
          <w:rFonts w:ascii="仿宋_GB2312" w:eastAsia="仿宋_GB2312"/>
          <w:sz w:val="32"/>
          <w:szCs w:val="32"/>
        </w:rPr>
        <w:t xml:space="preserve">)      </w:t>
      </w:r>
    </w:p>
    <w:p>
      <w:pPr>
        <w:pStyle w:val="4"/>
        <w:keepNext w:val="0"/>
        <w:keepLines w:val="0"/>
        <w:pageBreakBefore w:val="0"/>
        <w:widowControl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ascii="仿宋_GB2312" w:eastAsia="仿宋_GB2312"/>
          <w:sz w:val="32"/>
          <w:szCs w:val="32"/>
        </w:rPr>
        <w:t>0990-6</w:t>
      </w:r>
      <w:r>
        <w:rPr>
          <w:rFonts w:hint="eastAsia" w:ascii="仿宋_GB2312" w:eastAsia="仿宋_GB2312"/>
          <w:sz w:val="32"/>
          <w:szCs w:val="32"/>
        </w:rPr>
        <w:t>916906（办公室）</w:t>
      </w:r>
      <w:r>
        <w:rPr>
          <w:rFonts w:ascii="仿宋_GB2312" w:eastAsia="仿宋_GB2312"/>
          <w:sz w:val="32"/>
          <w:szCs w:val="32"/>
        </w:rPr>
        <w:t xml:space="preserve"> 13909901302 </w:t>
      </w:r>
    </w:p>
    <w:p>
      <w:pPr>
        <w:pStyle w:val="4"/>
        <w:keepNext w:val="0"/>
        <w:keepLines w:val="0"/>
        <w:pageBreakBefore w:val="0"/>
        <w:widowControl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邮箱：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fldChar w:fldCharType="begin"/>
      </w:r>
      <w:r>
        <w:rPr>
          <w:rFonts w:ascii="仿宋_GB2312" w:eastAsia="仿宋_GB2312"/>
          <w:sz w:val="32"/>
          <w:szCs w:val="32"/>
        </w:rPr>
        <w:instrText xml:space="preserve"> HYPERLINK "mailto:1173258946@qq.com" </w:instrText>
      </w:r>
      <w:r>
        <w:rPr>
          <w:rFonts w:ascii="仿宋_GB2312" w:eastAsia="仿宋_GB2312"/>
          <w:sz w:val="32"/>
          <w:szCs w:val="32"/>
        </w:rPr>
        <w:fldChar w:fldCharType="separate"/>
      </w:r>
      <w:r>
        <w:rPr>
          <w:rStyle w:val="8"/>
          <w:rFonts w:ascii="仿宋_GB2312" w:eastAsia="仿宋_GB2312"/>
          <w:sz w:val="32"/>
          <w:szCs w:val="32"/>
        </w:rPr>
        <w:t>1173258946@qq.com</w:t>
      </w:r>
      <w:r>
        <w:rPr>
          <w:rFonts w:ascii="仿宋_GB2312" w:eastAsia="仿宋_GB2312"/>
          <w:sz w:val="32"/>
          <w:szCs w:val="32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附企业实习岗位需求表：</w:t>
      </w:r>
    </w:p>
    <w:tbl>
      <w:tblPr>
        <w:tblStyle w:val="5"/>
        <w:tblpPr w:leftFromText="180" w:rightFromText="180" w:vertAnchor="text" w:horzAnchor="page" w:tblpX="1476" w:tblpY="140"/>
        <w:tblOverlap w:val="never"/>
        <w:tblW w:w="141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"/>
        <w:gridCol w:w="1533"/>
        <w:gridCol w:w="750"/>
        <w:gridCol w:w="1434"/>
        <w:gridCol w:w="1066"/>
        <w:gridCol w:w="717"/>
        <w:gridCol w:w="750"/>
        <w:gridCol w:w="6567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352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序号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实习岗位名称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拟接收实习人员数</w:t>
            </w:r>
          </w:p>
        </w:tc>
        <w:tc>
          <w:tcPr>
            <w:tcW w:w="143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专业要求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主要见习内容</w:t>
            </w:r>
          </w:p>
        </w:tc>
        <w:tc>
          <w:tcPr>
            <w:tcW w:w="717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实习地点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食宿情况</w:t>
            </w:r>
          </w:p>
        </w:tc>
        <w:tc>
          <w:tcPr>
            <w:tcW w:w="6567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薪资待遇（实习期及转正）</w:t>
            </w:r>
          </w:p>
        </w:tc>
        <w:tc>
          <w:tcPr>
            <w:tcW w:w="94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3" w:hRule="atLeast"/>
        </w:trPr>
        <w:tc>
          <w:tcPr>
            <w:tcW w:w="352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1</w:t>
            </w:r>
          </w:p>
        </w:tc>
        <w:tc>
          <w:tcPr>
            <w:tcW w:w="1533" w:type="dxa"/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电气实验岗位</w:t>
            </w:r>
          </w:p>
          <w:p>
            <w:pPr>
              <w:jc w:val="left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电气维修岗位</w:t>
            </w:r>
          </w:p>
          <w:p>
            <w:pPr>
              <w:jc w:val="left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热控自动化岗</w:t>
            </w:r>
          </w:p>
          <w:p>
            <w:pPr>
              <w:jc w:val="left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机械维修岗位</w:t>
            </w:r>
          </w:p>
          <w:p>
            <w:pPr>
              <w:jc w:val="left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电气运行操作岗</w:t>
            </w:r>
          </w:p>
          <w:p>
            <w:pPr>
              <w:jc w:val="left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机械维修岗</w:t>
            </w:r>
          </w:p>
          <w:p>
            <w:pPr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无损检测岗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40</w:t>
            </w:r>
          </w:p>
        </w:tc>
        <w:tc>
          <w:tcPr>
            <w:tcW w:w="1434" w:type="dxa"/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任职资格</w:t>
            </w:r>
          </w:p>
          <w:p>
            <w:pPr>
              <w:jc w:val="left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1：机电一体化技术、计算机应用技术、电气自动化技术、电力系统自动化、发电厂及电力系统、电气仪表自动化、生产过程自动化技术专业、材料力学；全日制大专、本科学历（男女不限）。</w:t>
            </w:r>
          </w:p>
          <w:p>
            <w:pPr>
              <w:jc w:val="center"/>
              <w:rPr>
                <w:rFonts w:asciiTheme="majorEastAsia" w:hAnsiTheme="majorEastAsia" w:eastAsiaTheme="majorEastAsia" w:cstheme="majorEastAsia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电气设备的运行管理、安装设备检维修、及油田技术服务。</w:t>
            </w:r>
          </w:p>
          <w:p>
            <w:pPr>
              <w:jc w:val="left"/>
              <w:rPr>
                <w:rFonts w:asciiTheme="majorEastAsia" w:hAnsiTheme="majorEastAsia" w:eastAsiaTheme="majorEastAsia" w:cstheme="majorEastAsia"/>
                <w:szCs w:val="21"/>
              </w:rPr>
            </w:pPr>
          </w:p>
        </w:tc>
        <w:tc>
          <w:tcPr>
            <w:tcW w:w="717" w:type="dxa"/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asciiTheme="majorEastAsia" w:hAnsiTheme="majorEastAsia" w:eastAsiaTheme="majorEastAsia" w:cstheme="majorEastAsia"/>
                <w:szCs w:val="21"/>
              </w:rPr>
              <w:t>克拉玛依市白碱滩高新区</w:t>
            </w:r>
          </w:p>
        </w:tc>
        <w:tc>
          <w:tcPr>
            <w:tcW w:w="750" w:type="dxa"/>
            <w:vAlign w:val="center"/>
          </w:tcPr>
          <w:p>
            <w:pPr>
              <w:jc w:val="left"/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提供宿舍</w:t>
            </w:r>
          </w:p>
        </w:tc>
        <w:tc>
          <w:tcPr>
            <w:tcW w:w="6567" w:type="dxa"/>
            <w:vAlign w:val="center"/>
          </w:tcPr>
          <w:p>
            <w:pPr>
              <w:pStyle w:val="4"/>
              <w:pBdr>
                <w:bottom w:val="none" w:color="auto" w:sz="0" w:space="0"/>
              </w:pBdr>
              <w:ind w:firstLine="210" w:firstLineChars="100"/>
              <w:jc w:val="both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薪资待遇：实习期工资2500+/月（中秋春节享受公司福利）</w:t>
            </w:r>
          </w:p>
          <w:p>
            <w:pPr>
              <w:pStyle w:val="4"/>
              <w:pBdr>
                <w:bottom w:val="none" w:color="auto" w:sz="0" w:space="0"/>
              </w:pBdr>
              <w:ind w:firstLine="210" w:firstLineChars="100"/>
              <w:jc w:val="both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1、与公司签订正式劳动合同，其薪酬结构为：基本工资+岗位技能工资+效益工资。 即每月工资实得3500-4500元。1年后经考核顶岗后，可享受公司每季度安全奖、本单位单项质量奖及年终效益奖。随着工作年限和技能的增长，每月工资都有提高。</w:t>
            </w:r>
          </w:p>
          <w:p>
            <w:pPr>
              <w:spacing w:line="240" w:lineRule="exact"/>
              <w:ind w:firstLine="210" w:firstLineChars="100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2、福利待遇：</w:t>
            </w:r>
          </w:p>
          <w:p>
            <w:pPr>
              <w:pStyle w:val="4"/>
              <w:pBdr>
                <w:bottom w:val="none" w:color="auto" w:sz="0" w:space="0"/>
              </w:pBdr>
              <w:spacing w:line="240" w:lineRule="exact"/>
              <w:jc w:val="both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（1）被招录的人员，双方订立长期的劳动合同。签订劳动合同后，公司为其缴纳各类社会保险。并享受公司每季度的（生活）小劳保福利及节日补助品。</w:t>
            </w:r>
          </w:p>
          <w:p>
            <w:pPr>
              <w:spacing w:line="240" w:lineRule="exact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（2）工作满一年后可享受公休假、探亲假（休假期间不影响工资和奖金），探亲假期20天（不包括来回路程天数）。</w:t>
            </w:r>
          </w:p>
          <w:p>
            <w:pPr>
              <w:spacing w:line="240" w:lineRule="exact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（3）家住外地的单身员工公司提供单身公寓，公寓内带有独立的卫生间。</w:t>
            </w:r>
          </w:p>
          <w:p>
            <w:pPr>
              <w:shd w:val="clear" w:color="auto" w:fill="FFFFFF"/>
              <w:snapToGrid w:val="0"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（4）工作满十年以上，按照公司相关规定享受疗养假期及疗养金。</w:t>
            </w:r>
          </w:p>
          <w:p>
            <w:pPr>
              <w:shd w:val="clear" w:color="auto" w:fill="FFFFFF"/>
              <w:snapToGrid w:val="0"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（5）每两年一次健康体检。</w:t>
            </w:r>
          </w:p>
          <w:p>
            <w:pPr>
              <w:shd w:val="clear" w:color="auto" w:fill="FFFFFF"/>
              <w:snapToGrid w:val="0"/>
              <w:spacing w:line="240" w:lineRule="exact"/>
              <w:jc w:val="left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（6）在本市地方企业工作满1年并在本市缴纳社会保险，可申请落户。</w:t>
            </w:r>
          </w:p>
          <w:p>
            <w:pPr>
              <w:spacing w:line="240" w:lineRule="exact"/>
              <w:ind w:firstLine="210" w:firstLineChars="100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3、激励政策</w:t>
            </w:r>
          </w:p>
          <w:p>
            <w:pPr>
              <w:spacing w:line="240" w:lineRule="exact"/>
              <w:ind w:firstLine="420" w:firstLineChars="200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大学本科毕业生，一经录用，将作为公司工程技术人员培养对象。工科类本科毕业生工作满一年，理论知识扎实，在实际工作中能力强，有独立解决工作难题的能力，经考核可聘任为工程技术人员，同时享受工程技术人员的相应待遇。</w:t>
            </w:r>
          </w:p>
          <w:p>
            <w:pPr>
              <w:jc w:val="left"/>
              <w:rPr>
                <w:rFonts w:asciiTheme="majorEastAsia" w:hAnsiTheme="majorEastAsia" w:eastAsiaTheme="majorEastAsia" w:cstheme="majorEastAsia"/>
                <w:szCs w:val="21"/>
              </w:rPr>
            </w:pPr>
          </w:p>
        </w:tc>
        <w:tc>
          <w:tcPr>
            <w:tcW w:w="944" w:type="dxa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为人诚肯、踏实、爱学习,无违纪记录；身体健康，符合本岗位要求</w:t>
            </w:r>
          </w:p>
        </w:tc>
      </w:tr>
    </w:tbl>
    <w:p>
      <w:pPr>
        <w:jc w:val="center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286F"/>
    <w:rsid w:val="0000260A"/>
    <w:rsid w:val="00007F5A"/>
    <w:rsid w:val="00020B2A"/>
    <w:rsid w:val="0008083B"/>
    <w:rsid w:val="000D1733"/>
    <w:rsid w:val="000D20A9"/>
    <w:rsid w:val="000D539D"/>
    <w:rsid w:val="000F3A93"/>
    <w:rsid w:val="000F5303"/>
    <w:rsid w:val="001274AE"/>
    <w:rsid w:val="00152D24"/>
    <w:rsid w:val="00156DEF"/>
    <w:rsid w:val="001B286F"/>
    <w:rsid w:val="001F6711"/>
    <w:rsid w:val="002075BA"/>
    <w:rsid w:val="00223DB2"/>
    <w:rsid w:val="00225FE0"/>
    <w:rsid w:val="00232B71"/>
    <w:rsid w:val="00245FBF"/>
    <w:rsid w:val="00264EC9"/>
    <w:rsid w:val="00275794"/>
    <w:rsid w:val="00287A57"/>
    <w:rsid w:val="00303697"/>
    <w:rsid w:val="00317F49"/>
    <w:rsid w:val="00354DC7"/>
    <w:rsid w:val="00387859"/>
    <w:rsid w:val="0039431D"/>
    <w:rsid w:val="0039595D"/>
    <w:rsid w:val="003B4729"/>
    <w:rsid w:val="00430D5C"/>
    <w:rsid w:val="00434912"/>
    <w:rsid w:val="004776BE"/>
    <w:rsid w:val="00480F67"/>
    <w:rsid w:val="0049362F"/>
    <w:rsid w:val="00493D85"/>
    <w:rsid w:val="004B03E7"/>
    <w:rsid w:val="004B0C2D"/>
    <w:rsid w:val="004D5BDC"/>
    <w:rsid w:val="004F49B1"/>
    <w:rsid w:val="004F7B67"/>
    <w:rsid w:val="00514E5E"/>
    <w:rsid w:val="00533141"/>
    <w:rsid w:val="005441BD"/>
    <w:rsid w:val="0054639E"/>
    <w:rsid w:val="0056397E"/>
    <w:rsid w:val="0058270C"/>
    <w:rsid w:val="00591AED"/>
    <w:rsid w:val="005A19B5"/>
    <w:rsid w:val="005D2DC8"/>
    <w:rsid w:val="00623303"/>
    <w:rsid w:val="00643DC8"/>
    <w:rsid w:val="006441EF"/>
    <w:rsid w:val="00660588"/>
    <w:rsid w:val="00666F4D"/>
    <w:rsid w:val="00671B0F"/>
    <w:rsid w:val="006B5446"/>
    <w:rsid w:val="0074351A"/>
    <w:rsid w:val="007453E8"/>
    <w:rsid w:val="007772C7"/>
    <w:rsid w:val="0078778D"/>
    <w:rsid w:val="007C13BA"/>
    <w:rsid w:val="007E1DA2"/>
    <w:rsid w:val="0080578B"/>
    <w:rsid w:val="0086353D"/>
    <w:rsid w:val="00871FB1"/>
    <w:rsid w:val="00875E17"/>
    <w:rsid w:val="00891379"/>
    <w:rsid w:val="00891827"/>
    <w:rsid w:val="008A2D1D"/>
    <w:rsid w:val="008A6A48"/>
    <w:rsid w:val="008B12CA"/>
    <w:rsid w:val="008D5C1F"/>
    <w:rsid w:val="008E6215"/>
    <w:rsid w:val="00907C87"/>
    <w:rsid w:val="0091456B"/>
    <w:rsid w:val="009344AF"/>
    <w:rsid w:val="00984950"/>
    <w:rsid w:val="009A01B2"/>
    <w:rsid w:val="009A5EC1"/>
    <w:rsid w:val="009B6E85"/>
    <w:rsid w:val="009C1282"/>
    <w:rsid w:val="009D10C2"/>
    <w:rsid w:val="009D438C"/>
    <w:rsid w:val="00A31984"/>
    <w:rsid w:val="00A422BC"/>
    <w:rsid w:val="00A62899"/>
    <w:rsid w:val="00A73A4C"/>
    <w:rsid w:val="00A97EB5"/>
    <w:rsid w:val="00AC2117"/>
    <w:rsid w:val="00AC3ABE"/>
    <w:rsid w:val="00AC4243"/>
    <w:rsid w:val="00AD0DD3"/>
    <w:rsid w:val="00AE08C2"/>
    <w:rsid w:val="00AE515C"/>
    <w:rsid w:val="00AF7096"/>
    <w:rsid w:val="00B14162"/>
    <w:rsid w:val="00B203A8"/>
    <w:rsid w:val="00B217C8"/>
    <w:rsid w:val="00B242F9"/>
    <w:rsid w:val="00B54849"/>
    <w:rsid w:val="00B61707"/>
    <w:rsid w:val="00B72032"/>
    <w:rsid w:val="00BB0431"/>
    <w:rsid w:val="00BF0BD2"/>
    <w:rsid w:val="00BF774B"/>
    <w:rsid w:val="00C02B39"/>
    <w:rsid w:val="00C15158"/>
    <w:rsid w:val="00C22C38"/>
    <w:rsid w:val="00C604DD"/>
    <w:rsid w:val="00C8334C"/>
    <w:rsid w:val="00C9547E"/>
    <w:rsid w:val="00C97501"/>
    <w:rsid w:val="00CA0C3A"/>
    <w:rsid w:val="00CD0BE7"/>
    <w:rsid w:val="00CF31E7"/>
    <w:rsid w:val="00D62B7E"/>
    <w:rsid w:val="00D71D4F"/>
    <w:rsid w:val="00E06E78"/>
    <w:rsid w:val="00E6372D"/>
    <w:rsid w:val="00E65670"/>
    <w:rsid w:val="00E804FB"/>
    <w:rsid w:val="00EB7359"/>
    <w:rsid w:val="00EB7D4A"/>
    <w:rsid w:val="00EF1700"/>
    <w:rsid w:val="00F024E7"/>
    <w:rsid w:val="00F95A00"/>
    <w:rsid w:val="00F95CF6"/>
    <w:rsid w:val="00FB3C5E"/>
    <w:rsid w:val="00FD41FD"/>
    <w:rsid w:val="00FF03AA"/>
    <w:rsid w:val="00FF6AF2"/>
    <w:rsid w:val="173B0F2B"/>
    <w:rsid w:val="19FF2B80"/>
    <w:rsid w:val="1D95292B"/>
    <w:rsid w:val="33E97DC6"/>
    <w:rsid w:val="52B44D28"/>
    <w:rsid w:val="542C704A"/>
    <w:rsid w:val="65124276"/>
    <w:rsid w:val="66EE0FAB"/>
    <w:rsid w:val="67D64C60"/>
    <w:rsid w:val="6877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99"/>
    <w:rPr>
      <w:rFonts w:cs="Times New Roman"/>
      <w:b/>
      <w:bCs/>
    </w:rPr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6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脚 Char"/>
    <w:basedOn w:val="6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批注框文本 Char"/>
    <w:basedOn w:val="6"/>
    <w:link w:val="2"/>
    <w:semiHidden/>
    <w:qFormat/>
    <w:locked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152</Words>
  <Characters>873</Characters>
  <Lines>7</Lines>
  <Paragraphs>2</Paragraphs>
  <TotalTime>73</TotalTime>
  <ScaleCrop>false</ScaleCrop>
  <LinksUpToDate>false</LinksUpToDate>
  <CharactersWithSpaces>1023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2010-09-20T07:32:00Z</dcterms:created>
  <dc:creator>oempc</dc:creator>
  <cp:lastModifiedBy>BJTZF012</cp:lastModifiedBy>
  <dcterms:modified xsi:type="dcterms:W3CDTF">2019-09-04T10:55:16Z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